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4D" w:rsidRPr="00824A8E" w:rsidRDefault="00966A4D" w:rsidP="00966A4D">
      <w:pPr>
        <w:jc w:val="right"/>
        <w:rPr>
          <w:sz w:val="30"/>
          <w:szCs w:val="30"/>
        </w:rPr>
      </w:pPr>
      <w:bookmarkStart w:id="0" w:name="_GoBack"/>
      <w:bookmarkEnd w:id="0"/>
    </w:p>
    <w:p w:rsidR="00966A4D" w:rsidRPr="001F1C0F" w:rsidRDefault="00966A4D" w:rsidP="00966A4D">
      <w:pPr>
        <w:tabs>
          <w:tab w:val="left" w:pos="0"/>
        </w:tabs>
        <w:jc w:val="center"/>
        <w:rPr>
          <w:sz w:val="30"/>
          <w:szCs w:val="30"/>
        </w:rPr>
      </w:pPr>
      <w:r w:rsidRPr="00824A8E">
        <w:rPr>
          <w:sz w:val="30"/>
          <w:szCs w:val="30"/>
        </w:rPr>
        <w:t>ПЕРЕЧЕНЬ ДОКУМЕНТОВ ОРГАНИЗАЦИЙ-НЕРЕЗИДЕНТОВ РЕСПУБЛИКИ БЕЛАРУСЬ (ЛИЗИНГОПОЛУЧАТЕЛЯ, ПОКУПАТЕЛЯ ПО ВНЕШНЕТОРГОВОМУ КОНТРАКТУ, ПОРУЧИТЕЛЯ И ПР.), ПРЕДОСТАВЛЯЕМЫХ В</w:t>
      </w:r>
      <w:r>
        <w:rPr>
          <w:sz w:val="30"/>
          <w:szCs w:val="30"/>
        </w:rPr>
        <w:t xml:space="preserve"> </w:t>
      </w:r>
      <w:r w:rsidR="00DE5CEF">
        <w:rPr>
          <w:sz w:val="30"/>
          <w:szCs w:val="30"/>
        </w:rPr>
        <w:t xml:space="preserve">                                        </w:t>
      </w:r>
      <w:r w:rsidRPr="00824A8E">
        <w:rPr>
          <w:sz w:val="30"/>
          <w:szCs w:val="30"/>
        </w:rPr>
        <w:t>ОАО «ПРОМАГРОЛИЗИНГ»</w:t>
      </w:r>
    </w:p>
    <w:p w:rsidR="00966A4D" w:rsidRPr="009B000D" w:rsidRDefault="00966A4D" w:rsidP="00966A4D">
      <w:pPr>
        <w:tabs>
          <w:tab w:val="left" w:pos="0"/>
        </w:tabs>
        <w:rPr>
          <w:b/>
          <w:sz w:val="30"/>
          <w:szCs w:val="30"/>
        </w:rPr>
      </w:pPr>
    </w:p>
    <w:p w:rsidR="00966A4D" w:rsidRPr="00DE1FB7" w:rsidRDefault="00966A4D" w:rsidP="00966A4D">
      <w:pPr>
        <w:pStyle w:val="a6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30"/>
          <w:szCs w:val="30"/>
        </w:rPr>
      </w:pPr>
      <w:r w:rsidRPr="00966A4D">
        <w:rPr>
          <w:b/>
          <w:sz w:val="30"/>
          <w:szCs w:val="30"/>
        </w:rPr>
        <w:t xml:space="preserve">Заявка </w:t>
      </w:r>
      <w:r w:rsidRPr="00DE1FB7">
        <w:rPr>
          <w:sz w:val="30"/>
          <w:szCs w:val="30"/>
        </w:rPr>
        <w:t>на финансирование приобретения белорусской продукции за подписью руководителя и печатью компании</w:t>
      </w:r>
      <w:r>
        <w:rPr>
          <w:sz w:val="30"/>
          <w:szCs w:val="30"/>
        </w:rPr>
        <w:t xml:space="preserve"> (организации)</w:t>
      </w:r>
      <w:r w:rsidRPr="00DE1FB7">
        <w:rPr>
          <w:sz w:val="30"/>
          <w:szCs w:val="30"/>
        </w:rPr>
        <w:t xml:space="preserve"> (предоставляется лизингополучателем/покупателем с указанием завода-изготовителя, перечня оборудования/имущества, комплектации, количества, желаемого размера аванса, периода рассрочки и прочих желаемых условий финансирования и поставки).</w:t>
      </w:r>
    </w:p>
    <w:p w:rsidR="00966A4D" w:rsidRPr="00DE1FB7" w:rsidRDefault="00966A4D" w:rsidP="00966A4D">
      <w:pPr>
        <w:pStyle w:val="a6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30"/>
          <w:szCs w:val="30"/>
        </w:rPr>
      </w:pPr>
      <w:r w:rsidRPr="00966A4D">
        <w:rPr>
          <w:b/>
          <w:sz w:val="30"/>
          <w:szCs w:val="30"/>
        </w:rPr>
        <w:t>Анкета (вопросник)</w:t>
      </w:r>
      <w:r>
        <w:rPr>
          <w:sz w:val="30"/>
          <w:szCs w:val="30"/>
        </w:rPr>
        <w:t xml:space="preserve"> </w:t>
      </w:r>
      <w:r w:rsidRPr="00DE1FB7">
        <w:rPr>
          <w:sz w:val="30"/>
          <w:szCs w:val="30"/>
        </w:rPr>
        <w:t>компании-нерезидента Республики Беларусь за подписью руководителя и печатью компании (в соответствии с установленной формой).</w:t>
      </w:r>
    </w:p>
    <w:p w:rsidR="00966A4D" w:rsidRDefault="00966A4D" w:rsidP="00966A4D">
      <w:pPr>
        <w:pStyle w:val="a6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30"/>
          <w:szCs w:val="30"/>
        </w:rPr>
      </w:pPr>
      <w:r w:rsidRPr="00DE1FB7">
        <w:rPr>
          <w:sz w:val="30"/>
          <w:szCs w:val="30"/>
        </w:rPr>
        <w:t>Информация о деятельности компании (краткое описание компании и ее деятельности).</w:t>
      </w:r>
    </w:p>
    <w:p w:rsidR="00966A4D" w:rsidRPr="00966A4D" w:rsidRDefault="00966A4D" w:rsidP="00966A4D">
      <w:pPr>
        <w:pStyle w:val="a6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b/>
          <w:sz w:val="30"/>
          <w:szCs w:val="30"/>
        </w:rPr>
      </w:pPr>
      <w:r w:rsidRPr="00966A4D">
        <w:rPr>
          <w:b/>
          <w:sz w:val="30"/>
          <w:szCs w:val="30"/>
        </w:rPr>
        <w:t>Юридические документы:</w:t>
      </w:r>
    </w:p>
    <w:p w:rsidR="00966A4D" w:rsidRDefault="00966A4D" w:rsidP="00966A4D">
      <w:pPr>
        <w:pStyle w:val="a6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sz w:val="30"/>
          <w:szCs w:val="30"/>
        </w:rPr>
      </w:pPr>
      <w:r w:rsidRPr="00616B34">
        <w:rPr>
          <w:sz w:val="30"/>
          <w:szCs w:val="30"/>
        </w:rPr>
        <w:t>Выписка из Торгового реестра</w:t>
      </w:r>
      <w:r>
        <w:rPr>
          <w:sz w:val="30"/>
          <w:szCs w:val="30"/>
        </w:rPr>
        <w:t xml:space="preserve"> </w:t>
      </w:r>
      <w:r w:rsidRPr="00616B34">
        <w:rPr>
          <w:sz w:val="30"/>
          <w:szCs w:val="30"/>
        </w:rPr>
        <w:t>/ Единого государственного реестра юридических лиц - актуальная, выданная не ранее 3 месяцев до ее предоставления в ОАО «Промагролизинг»</w:t>
      </w:r>
      <w:r>
        <w:rPr>
          <w:sz w:val="30"/>
          <w:szCs w:val="30"/>
        </w:rPr>
        <w:t xml:space="preserve">; </w:t>
      </w:r>
    </w:p>
    <w:p w:rsidR="00966A4D" w:rsidRPr="00616B34" w:rsidRDefault="00966A4D" w:rsidP="00966A4D">
      <w:pPr>
        <w:pStyle w:val="a6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Копия доверенности на представителя компании, в случае подписания договора лицом, полномочия которого не будут следовать из </w:t>
      </w:r>
      <w:r w:rsidRPr="00201E4F">
        <w:rPr>
          <w:sz w:val="30"/>
          <w:szCs w:val="30"/>
        </w:rPr>
        <w:t>Выписк</w:t>
      </w:r>
      <w:r>
        <w:rPr>
          <w:sz w:val="30"/>
          <w:szCs w:val="30"/>
        </w:rPr>
        <w:t>и</w:t>
      </w:r>
      <w:r w:rsidRPr="00201E4F">
        <w:rPr>
          <w:sz w:val="30"/>
          <w:szCs w:val="30"/>
        </w:rPr>
        <w:t xml:space="preserve"> из Торгового реестра</w:t>
      </w:r>
      <w:r>
        <w:rPr>
          <w:sz w:val="30"/>
          <w:szCs w:val="30"/>
        </w:rPr>
        <w:t xml:space="preserve"> </w:t>
      </w:r>
      <w:r w:rsidRPr="00201E4F">
        <w:rPr>
          <w:sz w:val="30"/>
          <w:szCs w:val="30"/>
        </w:rPr>
        <w:t>/ Единого государственного реестра юридических лиц</w:t>
      </w:r>
      <w:r w:rsidRPr="00616B34">
        <w:rPr>
          <w:sz w:val="30"/>
          <w:szCs w:val="30"/>
        </w:rPr>
        <w:t>;</w:t>
      </w:r>
    </w:p>
    <w:p w:rsidR="00966A4D" w:rsidRDefault="00966A4D" w:rsidP="00966A4D">
      <w:pPr>
        <w:pStyle w:val="a6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sz w:val="30"/>
          <w:szCs w:val="30"/>
        </w:rPr>
      </w:pPr>
      <w:r w:rsidRPr="001F1574">
        <w:rPr>
          <w:sz w:val="30"/>
          <w:szCs w:val="30"/>
        </w:rPr>
        <w:t xml:space="preserve">В случае, если из </w:t>
      </w:r>
      <w:r w:rsidRPr="00616B34">
        <w:rPr>
          <w:sz w:val="30"/>
          <w:szCs w:val="30"/>
        </w:rPr>
        <w:t>Выписки из Торгового реестра</w:t>
      </w:r>
      <w:r>
        <w:rPr>
          <w:sz w:val="30"/>
          <w:szCs w:val="30"/>
        </w:rPr>
        <w:t xml:space="preserve"> </w:t>
      </w:r>
      <w:r w:rsidRPr="00616B34">
        <w:rPr>
          <w:sz w:val="30"/>
          <w:szCs w:val="30"/>
        </w:rPr>
        <w:t>/ Единого государственного реестра юридических лиц</w:t>
      </w:r>
      <w:r w:rsidRPr="001F1574">
        <w:rPr>
          <w:sz w:val="30"/>
          <w:szCs w:val="30"/>
        </w:rPr>
        <w:t xml:space="preserve"> не </w:t>
      </w:r>
      <w:r>
        <w:rPr>
          <w:sz w:val="30"/>
          <w:szCs w:val="30"/>
        </w:rPr>
        <w:t xml:space="preserve">будет </w:t>
      </w:r>
      <w:r w:rsidRPr="001F1574">
        <w:rPr>
          <w:sz w:val="30"/>
          <w:szCs w:val="30"/>
        </w:rPr>
        <w:t>усматриват</w:t>
      </w:r>
      <w:r>
        <w:rPr>
          <w:sz w:val="30"/>
          <w:szCs w:val="30"/>
        </w:rPr>
        <w:t>ь</w:t>
      </w:r>
      <w:r w:rsidRPr="001F1574">
        <w:rPr>
          <w:sz w:val="30"/>
          <w:szCs w:val="30"/>
        </w:rPr>
        <w:t xml:space="preserve">ся </w:t>
      </w:r>
      <w:r w:rsidRPr="00B6181E">
        <w:rPr>
          <w:sz w:val="30"/>
          <w:szCs w:val="30"/>
        </w:rPr>
        <w:t>достаточной информации, подтверждающей</w:t>
      </w:r>
      <w:r>
        <w:rPr>
          <w:sz w:val="30"/>
          <w:szCs w:val="30"/>
        </w:rPr>
        <w:t xml:space="preserve"> полномочия представителя компании, дополнительно могут быть запрошены:</w:t>
      </w:r>
    </w:p>
    <w:p w:rsidR="00966A4D" w:rsidRDefault="00966A4D" w:rsidP="00966A4D">
      <w:pPr>
        <w:pStyle w:val="a6"/>
        <w:tabs>
          <w:tab w:val="left" w:pos="0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- </w:t>
      </w:r>
      <w:r w:rsidRPr="00EF6443">
        <w:rPr>
          <w:sz w:val="30"/>
          <w:szCs w:val="30"/>
        </w:rPr>
        <w:t>Учредительные документы со всеми изменениями и дополнениями (Устав и/или учредительный договор);</w:t>
      </w:r>
    </w:p>
    <w:p w:rsidR="00966A4D" w:rsidRDefault="00966A4D" w:rsidP="00966A4D">
      <w:pPr>
        <w:pStyle w:val="a6"/>
        <w:tabs>
          <w:tab w:val="left" w:pos="0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- </w:t>
      </w:r>
      <w:r w:rsidRPr="008252C7">
        <w:rPr>
          <w:sz w:val="30"/>
          <w:szCs w:val="30"/>
        </w:rPr>
        <w:t>Д</w:t>
      </w:r>
      <w:r w:rsidRPr="00DE1FB7">
        <w:rPr>
          <w:sz w:val="30"/>
          <w:szCs w:val="30"/>
        </w:rPr>
        <w:t>окументы, подтверждающие полномочия руководителя</w:t>
      </w:r>
      <w:r>
        <w:rPr>
          <w:sz w:val="30"/>
          <w:szCs w:val="30"/>
        </w:rPr>
        <w:t xml:space="preserve"> </w:t>
      </w:r>
      <w:r w:rsidRPr="00DE1FB7">
        <w:rPr>
          <w:sz w:val="30"/>
          <w:szCs w:val="30"/>
        </w:rPr>
        <w:t>контракты, решения акционеров (учредителей) о назначении на должность</w:t>
      </w:r>
      <w:r>
        <w:rPr>
          <w:sz w:val="30"/>
          <w:szCs w:val="30"/>
        </w:rPr>
        <w:t>, о совершении сделки, иные документы.</w:t>
      </w:r>
    </w:p>
    <w:p w:rsidR="00966A4D" w:rsidRDefault="00966A4D" w:rsidP="00966A4D">
      <w:pPr>
        <w:pStyle w:val="a6"/>
        <w:tabs>
          <w:tab w:val="left" w:pos="0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5. </w:t>
      </w:r>
      <w:r w:rsidRPr="00966A4D">
        <w:rPr>
          <w:b/>
          <w:sz w:val="30"/>
          <w:szCs w:val="30"/>
        </w:rPr>
        <w:t>Документы, подтверждающие полномочия руководителя и главного бухгалтера компании</w:t>
      </w:r>
      <w:r w:rsidRPr="00DE1FB7">
        <w:rPr>
          <w:sz w:val="30"/>
          <w:szCs w:val="30"/>
        </w:rPr>
        <w:t>: контракты, решения акционеров (учредителей) о назначении на должность, документы, удостоверяющие личност</w:t>
      </w:r>
      <w:r>
        <w:rPr>
          <w:sz w:val="30"/>
          <w:szCs w:val="30"/>
        </w:rPr>
        <w:t>ь (паспорт или</w:t>
      </w:r>
      <w:r w:rsidRPr="00DE1FB7">
        <w:rPr>
          <w:sz w:val="30"/>
          <w:szCs w:val="30"/>
        </w:rPr>
        <w:t xml:space="preserve"> водительское удостоверение) руководителя и иных лиц, представляющих компанию и имеющих право подписания документов (копии, заверенные подписью руководителя и печатью компании</w:t>
      </w:r>
      <w:r w:rsidRPr="000C08B6">
        <w:rPr>
          <w:sz w:val="30"/>
          <w:szCs w:val="30"/>
        </w:rPr>
        <w:t>); к</w:t>
      </w:r>
      <w:r w:rsidRPr="000C08B6">
        <w:rPr>
          <w:color w:val="000000"/>
          <w:sz w:val="30"/>
          <w:szCs w:val="30"/>
        </w:rPr>
        <w:t>арточка с образцами подписей и оттиска печати (или копия, заверенная банком);</w:t>
      </w:r>
    </w:p>
    <w:p w:rsidR="00966A4D" w:rsidRDefault="00966A4D" w:rsidP="00966A4D">
      <w:pPr>
        <w:pStyle w:val="a6"/>
        <w:tabs>
          <w:tab w:val="left" w:pos="0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ab/>
        <w:t xml:space="preserve">6. </w:t>
      </w:r>
      <w:r w:rsidRPr="00966A4D">
        <w:rPr>
          <w:b/>
          <w:sz w:val="30"/>
          <w:szCs w:val="30"/>
        </w:rPr>
        <w:t>Документ, подтверждающий регистрацию компании в фискальных органах;</w:t>
      </w:r>
    </w:p>
    <w:p w:rsidR="00966A4D" w:rsidRDefault="00966A4D" w:rsidP="00966A4D">
      <w:pPr>
        <w:pStyle w:val="a6"/>
        <w:tabs>
          <w:tab w:val="left" w:pos="0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7. </w:t>
      </w:r>
      <w:r w:rsidRPr="00DE1FB7">
        <w:rPr>
          <w:sz w:val="30"/>
          <w:szCs w:val="30"/>
        </w:rPr>
        <w:t>Сертификаты, лицензии, прочие документы, имеющие значение для ведения бизнеса и предусмотренные законодательством государства регистрации компании.</w:t>
      </w:r>
    </w:p>
    <w:p w:rsidR="00966A4D" w:rsidRDefault="00966A4D" w:rsidP="00966A4D">
      <w:pPr>
        <w:pStyle w:val="a6"/>
        <w:tabs>
          <w:tab w:val="left" w:pos="0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8. </w:t>
      </w:r>
      <w:r w:rsidRPr="00966A4D">
        <w:rPr>
          <w:b/>
          <w:sz w:val="30"/>
          <w:szCs w:val="30"/>
        </w:rPr>
        <w:t>Годовая финансовая отчетность о деятельности компании за последний отчетный год</w:t>
      </w:r>
      <w:r w:rsidRPr="00DE1FB7">
        <w:rPr>
          <w:sz w:val="30"/>
          <w:szCs w:val="30"/>
        </w:rPr>
        <w:t>,</w:t>
      </w:r>
      <w:r>
        <w:rPr>
          <w:sz w:val="30"/>
          <w:szCs w:val="30"/>
        </w:rPr>
        <w:t xml:space="preserve"> аудиторское заключение</w:t>
      </w:r>
      <w:r w:rsidRPr="00DE1FB7">
        <w:rPr>
          <w:sz w:val="30"/>
          <w:szCs w:val="30"/>
        </w:rPr>
        <w:t xml:space="preserve"> с отметкой фискального органа (при его наличии</w:t>
      </w:r>
      <w:r>
        <w:rPr>
          <w:sz w:val="30"/>
          <w:szCs w:val="30"/>
        </w:rPr>
        <w:t xml:space="preserve"> – в соответствии с </w:t>
      </w:r>
      <w:r w:rsidRPr="00DE1FB7">
        <w:rPr>
          <w:sz w:val="30"/>
          <w:szCs w:val="30"/>
        </w:rPr>
        <w:t>законодательством государства регистрации компании).</w:t>
      </w:r>
    </w:p>
    <w:p w:rsidR="00966A4D" w:rsidRDefault="00966A4D" w:rsidP="00966A4D">
      <w:pPr>
        <w:pStyle w:val="a6"/>
        <w:tabs>
          <w:tab w:val="left" w:pos="0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9. </w:t>
      </w:r>
      <w:r w:rsidRPr="00966A4D">
        <w:rPr>
          <w:b/>
          <w:sz w:val="30"/>
          <w:szCs w:val="30"/>
        </w:rPr>
        <w:t xml:space="preserve">Финансовая отчетность </w:t>
      </w:r>
      <w:r w:rsidRPr="00DE1FB7">
        <w:rPr>
          <w:sz w:val="30"/>
          <w:szCs w:val="30"/>
        </w:rPr>
        <w:t>о деятельности компании за последний календарный (отчетный) квартал текущего года.</w:t>
      </w:r>
    </w:p>
    <w:p w:rsidR="00966A4D" w:rsidRDefault="00966A4D" w:rsidP="00966A4D">
      <w:pPr>
        <w:pStyle w:val="a6"/>
        <w:tabs>
          <w:tab w:val="left" w:pos="0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10. </w:t>
      </w:r>
      <w:r w:rsidRPr="00966A4D">
        <w:rPr>
          <w:b/>
          <w:sz w:val="30"/>
          <w:szCs w:val="30"/>
        </w:rPr>
        <w:t>Отчет о финансовых результатах</w:t>
      </w:r>
      <w:r w:rsidRPr="00D4225E">
        <w:rPr>
          <w:sz w:val="30"/>
          <w:szCs w:val="30"/>
        </w:rPr>
        <w:t xml:space="preserve"> (прибылях и убытках) за аналогичный период предыдущего года.</w:t>
      </w:r>
    </w:p>
    <w:p w:rsidR="00966A4D" w:rsidRDefault="00966A4D" w:rsidP="00966A4D">
      <w:pPr>
        <w:pStyle w:val="a6"/>
        <w:tabs>
          <w:tab w:val="left" w:pos="0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11. </w:t>
      </w:r>
      <w:r w:rsidRPr="00966A4D">
        <w:rPr>
          <w:b/>
          <w:sz w:val="30"/>
          <w:szCs w:val="30"/>
        </w:rPr>
        <w:t>Расшифровка дебиторской и кредиторской задолженности</w:t>
      </w:r>
      <w:r w:rsidRPr="00D20401">
        <w:rPr>
          <w:sz w:val="30"/>
          <w:szCs w:val="30"/>
        </w:rPr>
        <w:t xml:space="preserve"> с</w:t>
      </w:r>
      <w:r w:rsidRPr="00DE1FB7">
        <w:rPr>
          <w:sz w:val="30"/>
          <w:szCs w:val="30"/>
        </w:rPr>
        <w:t xml:space="preserve"> указанием сумм, сроков возникновения</w:t>
      </w:r>
      <w:r>
        <w:rPr>
          <w:sz w:val="30"/>
          <w:szCs w:val="30"/>
        </w:rPr>
        <w:t>, просроченной задолженности</w:t>
      </w:r>
      <w:r w:rsidRPr="00DE1FB7">
        <w:rPr>
          <w:sz w:val="30"/>
          <w:szCs w:val="30"/>
        </w:rPr>
        <w:t xml:space="preserve"> и основных контрагентов на дату завершения последнего календарного (отчетного) квартала текущего года.</w:t>
      </w:r>
    </w:p>
    <w:p w:rsidR="00966A4D" w:rsidRDefault="00966A4D" w:rsidP="00966A4D">
      <w:pPr>
        <w:pStyle w:val="a6"/>
        <w:tabs>
          <w:tab w:val="left" w:pos="0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12. </w:t>
      </w:r>
      <w:r w:rsidRPr="00966A4D">
        <w:rPr>
          <w:b/>
          <w:sz w:val="30"/>
          <w:szCs w:val="30"/>
        </w:rPr>
        <w:t>Расшифровка кредитов, займов, лизинга и прочих финансовых обязательств компании</w:t>
      </w:r>
      <w:r w:rsidRPr="00DE1FB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(долгосрочных и краткосрочных) </w:t>
      </w:r>
      <w:r w:rsidRPr="00DE1FB7">
        <w:rPr>
          <w:sz w:val="30"/>
          <w:szCs w:val="30"/>
        </w:rPr>
        <w:t xml:space="preserve">перед банками и иными учреждениями с указанием текущей суммы задолженности, сроков погашения, просроченной задолженности на дату завершения последнего </w:t>
      </w:r>
      <w:r w:rsidRPr="00D20401">
        <w:rPr>
          <w:sz w:val="30"/>
          <w:szCs w:val="30"/>
        </w:rPr>
        <w:t>календарного (отчетного) квартала текущего года.</w:t>
      </w:r>
    </w:p>
    <w:p w:rsidR="00966A4D" w:rsidRDefault="00966A4D" w:rsidP="00966A4D">
      <w:pPr>
        <w:pStyle w:val="a6"/>
        <w:tabs>
          <w:tab w:val="left" w:pos="0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13. </w:t>
      </w:r>
      <w:r w:rsidRPr="001F1C0F">
        <w:rPr>
          <w:sz w:val="30"/>
          <w:szCs w:val="30"/>
        </w:rPr>
        <w:t xml:space="preserve">Расшифровка прочих статей бухгалтерского баланса и отчета о </w:t>
      </w:r>
      <w:r w:rsidRPr="00C41F2B">
        <w:rPr>
          <w:sz w:val="30"/>
          <w:szCs w:val="30"/>
        </w:rPr>
        <w:t>финансовых результатах (о прибылях и убытках) – при необходимости.</w:t>
      </w:r>
    </w:p>
    <w:p w:rsidR="00966A4D" w:rsidRDefault="00966A4D" w:rsidP="00966A4D">
      <w:pPr>
        <w:pStyle w:val="a6"/>
        <w:tabs>
          <w:tab w:val="left" w:pos="0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14. </w:t>
      </w:r>
      <w:r w:rsidRPr="00966A4D">
        <w:rPr>
          <w:b/>
          <w:sz w:val="30"/>
          <w:szCs w:val="30"/>
        </w:rPr>
        <w:t xml:space="preserve">Справки из банков </w:t>
      </w:r>
      <w:r w:rsidRPr="00966A4D">
        <w:rPr>
          <w:sz w:val="30"/>
          <w:szCs w:val="30"/>
        </w:rPr>
        <w:t>обо всех открытых банковских счетах и о ежемесячных оборотах по всем банковским счетам (текущим и ссудным) за последние 12 месяцев, а также</w:t>
      </w:r>
      <w:r w:rsidRPr="00E12711">
        <w:rPr>
          <w:sz w:val="30"/>
          <w:szCs w:val="30"/>
        </w:rPr>
        <w:t xml:space="preserve"> о наличии кредитов (в том числе ОАО «Банк развития Республики Беларусь»)</w:t>
      </w:r>
      <w:r w:rsidRPr="00E12711">
        <w:rPr>
          <w:rStyle w:val="a5"/>
          <w:sz w:val="30"/>
          <w:szCs w:val="30"/>
        </w:rPr>
        <w:footnoteReference w:id="1"/>
      </w:r>
      <w:r w:rsidRPr="00E12711">
        <w:rPr>
          <w:sz w:val="30"/>
          <w:szCs w:val="30"/>
        </w:rPr>
        <w:t xml:space="preserve">, займов и прочих финансовых обязательств (включая, но не ограничиваясь обязательствами, вытекающими из договоров поручительства и/или залога) с указанием </w:t>
      </w:r>
      <w:r w:rsidRPr="00966A4D">
        <w:rPr>
          <w:b/>
          <w:sz w:val="30"/>
          <w:szCs w:val="30"/>
        </w:rPr>
        <w:t>текущей и просроченной задолженности</w:t>
      </w:r>
      <w:r w:rsidRPr="00E12711">
        <w:rPr>
          <w:sz w:val="30"/>
          <w:szCs w:val="30"/>
        </w:rPr>
        <w:t>.</w:t>
      </w:r>
      <w:r w:rsidRPr="00E12711">
        <w:rPr>
          <w:rStyle w:val="a5"/>
          <w:sz w:val="30"/>
          <w:szCs w:val="30"/>
        </w:rPr>
        <w:footnoteReference w:id="2"/>
      </w:r>
      <w:r w:rsidRPr="00E12711">
        <w:rPr>
          <w:sz w:val="30"/>
          <w:szCs w:val="30"/>
        </w:rPr>
        <w:t xml:space="preserve"> При осуществлении мониторинга финансового состояния организаций (за исключением мониторинга, проводимого в рамках заключения дополнительных соглашений к действующим договорам) допускается предоставление информации в форме официального письма от организации за подписью руководителя и/или главного бухгалтера, скрепленных печатью, на фирменном бланке организации.</w:t>
      </w:r>
    </w:p>
    <w:p w:rsidR="00966A4D" w:rsidRDefault="00966A4D" w:rsidP="00966A4D">
      <w:pPr>
        <w:pStyle w:val="a6"/>
        <w:tabs>
          <w:tab w:val="left" w:pos="0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15. </w:t>
      </w:r>
      <w:r w:rsidRPr="00E12711">
        <w:rPr>
          <w:sz w:val="30"/>
          <w:szCs w:val="30"/>
        </w:rPr>
        <w:t xml:space="preserve">Документ (справка, налоговая декларация и т.п.), свидетельствующий об исполнении компанией обязанностей по уплате налогов, сборов, страховых взносов, пеней и налоговых санкций, выданный налоговым органом. Копии актов, справок и/или иных </w:t>
      </w:r>
      <w:r w:rsidRPr="00E12711">
        <w:rPr>
          <w:sz w:val="30"/>
          <w:szCs w:val="30"/>
        </w:rPr>
        <w:lastRenderedPageBreak/>
        <w:t xml:space="preserve">результирующих документов, составленных по факту, проведённых в отношении организации-нерезидента, проверок фискальных и/или иных контролирующих органов страны учреждения. При осуществлении мониторинга финансового состояния организаций (за исключением мониторинга, проводимого в рамках заключения дополнительных соглашений к действующим договорам) допускается предоставление информации в форме официального письма от организации за подписью руководителя и/или главного бухгалтера, скрепленных печатью, на фирменном бланке организации.   </w:t>
      </w:r>
    </w:p>
    <w:p w:rsidR="00966A4D" w:rsidRDefault="00966A4D" w:rsidP="00966A4D">
      <w:pPr>
        <w:pStyle w:val="a6"/>
        <w:tabs>
          <w:tab w:val="left" w:pos="0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16. </w:t>
      </w:r>
      <w:r w:rsidRPr="00C41F2B">
        <w:rPr>
          <w:sz w:val="30"/>
          <w:szCs w:val="30"/>
        </w:rPr>
        <w:t>Информация об обеспечении по сделке (предоставляется клиентом).</w:t>
      </w:r>
    </w:p>
    <w:p w:rsidR="00966A4D" w:rsidRPr="00C7116E" w:rsidRDefault="00966A4D" w:rsidP="00966A4D">
      <w:pPr>
        <w:pStyle w:val="a6"/>
        <w:tabs>
          <w:tab w:val="left" w:pos="0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17. </w:t>
      </w:r>
      <w:r w:rsidRPr="00C41F2B">
        <w:rPr>
          <w:sz w:val="30"/>
          <w:szCs w:val="30"/>
        </w:rPr>
        <w:t xml:space="preserve">Технико-экономическое обоснование проекта, которое должно включать прогноз движения денежных средств, прогноз доходов и расходов на срок реализации проекта (предоставление документа обязательно для внешнеэкономических сделок с суммой договора от </w:t>
      </w:r>
      <w:r w:rsidRPr="00E12711">
        <w:rPr>
          <w:b/>
          <w:sz w:val="30"/>
          <w:szCs w:val="30"/>
        </w:rPr>
        <w:t>2,5</w:t>
      </w:r>
      <w:r w:rsidRPr="00C41F2B">
        <w:rPr>
          <w:sz w:val="30"/>
          <w:szCs w:val="30"/>
        </w:rPr>
        <w:t xml:space="preserve"> </w:t>
      </w:r>
      <w:r w:rsidRPr="00C7116E">
        <w:rPr>
          <w:sz w:val="30"/>
          <w:szCs w:val="30"/>
        </w:rPr>
        <w:t>млн. долл. США в эквиваленте).</w:t>
      </w:r>
    </w:p>
    <w:p w:rsidR="00966A4D" w:rsidRDefault="00966A4D" w:rsidP="00966A4D">
      <w:pPr>
        <w:ind w:firstLine="708"/>
        <w:jc w:val="both"/>
        <w:rPr>
          <w:rFonts w:eastAsia="Calibri"/>
          <w:sz w:val="30"/>
          <w:szCs w:val="30"/>
        </w:rPr>
      </w:pPr>
      <w:r w:rsidRPr="00C7116E">
        <w:rPr>
          <w:rFonts w:eastAsia="Calibri"/>
          <w:sz w:val="30"/>
          <w:szCs w:val="30"/>
        </w:rPr>
        <w:t xml:space="preserve">Все предоставляемые документы (копии и/или оригиналы) должны быть заверены руководителем и печатью компании. Юридические документы должны быть легализованы или </w:t>
      </w:r>
      <w:proofErr w:type="spellStart"/>
      <w:r w:rsidRPr="00C7116E">
        <w:rPr>
          <w:rFonts w:eastAsia="Calibri"/>
          <w:sz w:val="30"/>
          <w:szCs w:val="30"/>
        </w:rPr>
        <w:t>апостилированы</w:t>
      </w:r>
      <w:proofErr w:type="spellEnd"/>
      <w:r w:rsidRPr="00C7116E">
        <w:rPr>
          <w:rFonts w:eastAsia="Calibri"/>
          <w:sz w:val="30"/>
          <w:szCs w:val="30"/>
        </w:rPr>
        <w:t xml:space="preserve"> (за исключением документов, не подлежащих легализации или </w:t>
      </w:r>
      <w:proofErr w:type="spellStart"/>
      <w:r w:rsidRPr="00C7116E">
        <w:rPr>
          <w:rFonts w:eastAsia="Calibri"/>
          <w:sz w:val="30"/>
          <w:szCs w:val="30"/>
        </w:rPr>
        <w:t>апостилированию</w:t>
      </w:r>
      <w:proofErr w:type="spellEnd"/>
      <w:r w:rsidRPr="00C7116E">
        <w:rPr>
          <w:rFonts w:eastAsia="Calibri"/>
          <w:sz w:val="30"/>
          <w:szCs w:val="30"/>
        </w:rPr>
        <w:t>), если иное не предусмотрено международными договорами Республики</w:t>
      </w:r>
      <w:r w:rsidRPr="00286BB3">
        <w:rPr>
          <w:rFonts w:eastAsia="Calibri"/>
          <w:sz w:val="30"/>
          <w:szCs w:val="30"/>
        </w:rPr>
        <w:t xml:space="preserve"> Беларусь.</w:t>
      </w:r>
    </w:p>
    <w:p w:rsidR="00966A4D" w:rsidRPr="00E12711" w:rsidRDefault="00966A4D" w:rsidP="00966A4D">
      <w:pPr>
        <w:ind w:firstLine="708"/>
        <w:jc w:val="both"/>
        <w:rPr>
          <w:rFonts w:eastAsia="Calibri"/>
          <w:sz w:val="30"/>
          <w:szCs w:val="30"/>
        </w:rPr>
      </w:pPr>
      <w:r w:rsidRPr="00286BB3">
        <w:rPr>
          <w:rFonts w:eastAsia="Calibri"/>
          <w:sz w:val="30"/>
          <w:szCs w:val="30"/>
        </w:rPr>
        <w:t>Документы, составленные полностью или в какой-либо части на иностранном языке, должны быть переведены на один из государственных языков Республики Беларусь. Верность перевода или подлинность подписи переводчика должна быть засвидетельствована нотариусом.</w:t>
      </w:r>
    </w:p>
    <w:p w:rsidR="00F477BA" w:rsidRDefault="00966A4D" w:rsidP="00966A4D">
      <w:pPr>
        <w:jc w:val="both"/>
      </w:pPr>
      <w:r>
        <w:rPr>
          <w:rFonts w:eastAsia="Calibri"/>
          <w:sz w:val="30"/>
          <w:szCs w:val="30"/>
        </w:rPr>
        <w:t xml:space="preserve">         </w:t>
      </w:r>
      <w:r w:rsidRPr="00E12711">
        <w:rPr>
          <w:rFonts w:eastAsia="Calibri"/>
          <w:sz w:val="30"/>
          <w:szCs w:val="30"/>
        </w:rPr>
        <w:t>При необходимости Общество оставляет за собой право запросить иные документы, необходимые для анализа проекта. Общество гарантирует конфиденциальность всей предоставленной информации.</w:t>
      </w:r>
      <w:r>
        <w:rPr>
          <w:rFonts w:eastAsia="Calibri"/>
          <w:sz w:val="30"/>
          <w:szCs w:val="30"/>
        </w:rPr>
        <w:t xml:space="preserve"> </w:t>
      </w:r>
      <w:r w:rsidRPr="00C41F2B">
        <w:rPr>
          <w:sz w:val="30"/>
          <w:szCs w:val="30"/>
        </w:rPr>
        <w:t>На всех этапах оценки финансового состояния организации принимается, что информация, представляемая клиентом, поставщиком, поручителем и иными участниками сделки, является полной, достоверной и актуальной.</w:t>
      </w:r>
    </w:p>
    <w:sectPr w:rsidR="00F477BA" w:rsidSect="00DE5C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A4D" w:rsidRDefault="00966A4D" w:rsidP="00966A4D">
      <w:r>
        <w:separator/>
      </w:r>
    </w:p>
  </w:endnote>
  <w:endnote w:type="continuationSeparator" w:id="0">
    <w:p w:rsidR="00966A4D" w:rsidRDefault="00966A4D" w:rsidP="0096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A4D" w:rsidRDefault="00966A4D" w:rsidP="00966A4D">
      <w:r>
        <w:separator/>
      </w:r>
    </w:p>
  </w:footnote>
  <w:footnote w:type="continuationSeparator" w:id="0">
    <w:p w:rsidR="00966A4D" w:rsidRDefault="00966A4D" w:rsidP="00966A4D">
      <w:r>
        <w:continuationSeparator/>
      </w:r>
    </w:p>
  </w:footnote>
  <w:footnote w:id="1">
    <w:p w:rsidR="00966A4D" w:rsidRPr="00966A4D" w:rsidRDefault="00966A4D" w:rsidP="00966A4D">
      <w:pPr>
        <w:pStyle w:val="a3"/>
        <w:rPr>
          <w:rFonts w:ascii="Times New Roman" w:hAnsi="Times New Roman"/>
          <w:b/>
        </w:rPr>
      </w:pPr>
      <w:r w:rsidRPr="002D5C3E">
        <w:rPr>
          <w:rStyle w:val="a5"/>
          <w:rFonts w:ascii="Times New Roman" w:hAnsi="Times New Roman"/>
        </w:rPr>
        <w:footnoteRef/>
      </w:r>
      <w:r w:rsidRPr="002D5C3E">
        <w:rPr>
          <w:rFonts w:ascii="Times New Roman" w:hAnsi="Times New Roman"/>
        </w:rPr>
        <w:t xml:space="preserve"> </w:t>
      </w:r>
      <w:r w:rsidRPr="00966A4D">
        <w:rPr>
          <w:rFonts w:ascii="Times New Roman" w:hAnsi="Times New Roman"/>
          <w:b/>
        </w:rPr>
        <w:t>При наличии обязательств перед банками, ОАО «Банк развития Республики Беларусь».</w:t>
      </w:r>
    </w:p>
  </w:footnote>
  <w:footnote w:id="2">
    <w:p w:rsidR="00966A4D" w:rsidRPr="00966A4D" w:rsidRDefault="00966A4D" w:rsidP="00966A4D">
      <w:pPr>
        <w:pStyle w:val="a3"/>
        <w:rPr>
          <w:rFonts w:ascii="Times New Roman" w:hAnsi="Times New Roman"/>
          <w:b/>
        </w:rPr>
      </w:pPr>
      <w:r w:rsidRPr="002D5C3E">
        <w:rPr>
          <w:rStyle w:val="a5"/>
          <w:rFonts w:ascii="Times New Roman" w:hAnsi="Times New Roman"/>
        </w:rPr>
        <w:footnoteRef/>
      </w:r>
      <w:r w:rsidRPr="002D5C3E">
        <w:rPr>
          <w:rFonts w:ascii="Times New Roman" w:hAnsi="Times New Roman"/>
        </w:rPr>
        <w:t xml:space="preserve"> </w:t>
      </w:r>
      <w:r w:rsidRPr="00966A4D">
        <w:rPr>
          <w:rFonts w:ascii="Times New Roman" w:hAnsi="Times New Roman"/>
          <w:b/>
        </w:rPr>
        <w:t>Дата выдачи справки должна быть не более одного календарного месяца до обращения в Общество.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C4C24"/>
    <w:multiLevelType w:val="multilevel"/>
    <w:tmpl w:val="A7EEF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4D"/>
    <w:rsid w:val="00966A4D"/>
    <w:rsid w:val="00DE5CEF"/>
    <w:rsid w:val="00F4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8132F-9803-48B1-87F4-91B6B03A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66A4D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966A4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966A4D"/>
    <w:rPr>
      <w:vertAlign w:val="superscript"/>
    </w:rPr>
  </w:style>
  <w:style w:type="paragraph" w:styleId="a6">
    <w:name w:val="List Paragraph"/>
    <w:basedOn w:val="a"/>
    <w:uiPriority w:val="34"/>
    <w:qFormat/>
    <w:rsid w:val="00966A4D"/>
    <w:pPr>
      <w:ind w:left="720"/>
      <w:contextualSpacing/>
    </w:pPr>
  </w:style>
  <w:style w:type="paragraph" w:customStyle="1" w:styleId="ConsPlusNormal">
    <w:name w:val="ConsPlusNormal"/>
    <w:rsid w:val="00966A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Кубрик</dc:creator>
  <cp:keywords/>
  <dc:description/>
  <cp:lastModifiedBy>Мария Владимировна Кубрик</cp:lastModifiedBy>
  <cp:revision>2</cp:revision>
  <dcterms:created xsi:type="dcterms:W3CDTF">2022-05-06T07:34:00Z</dcterms:created>
  <dcterms:modified xsi:type="dcterms:W3CDTF">2022-05-06T07:38:00Z</dcterms:modified>
</cp:coreProperties>
</file>